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F" w:rsidRPr="002D6145" w:rsidRDefault="00DE39AF">
      <w:pPr>
        <w:rPr>
          <w:rFonts w:ascii="Arial" w:hAnsi="Arial" w:cs="Arial"/>
          <w:sz w:val="20"/>
          <w:szCs w:val="20"/>
        </w:rPr>
      </w:pPr>
    </w:p>
    <w:p w:rsidR="00873693" w:rsidRDefault="00E05CEB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GENERAL</w:t>
      </w:r>
      <w:r w:rsidR="005B0FD5">
        <w:rPr>
          <w:rFonts w:ascii="Arial" w:hAnsi="Arial" w:cs="Arial"/>
          <w:b/>
          <w:sz w:val="20"/>
          <w:szCs w:val="20"/>
          <w:lang w:val="en-US"/>
        </w:rPr>
        <w:t xml:space="preserve"> WORK</w:t>
      </w:r>
      <w:r w:rsidR="000F101F">
        <w:rPr>
          <w:rFonts w:ascii="Arial" w:hAnsi="Arial" w:cs="Arial"/>
          <w:b/>
          <w:sz w:val="20"/>
          <w:szCs w:val="20"/>
          <w:lang w:val="en-US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7A75C8">
        <w:trPr>
          <w:trHeight w:val="39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342406">
        <w:trPr>
          <w:trHeight w:val="9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E96985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D364D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DHA-1738 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96985" w:rsidRPr="002D6145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D364D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96985" w:rsidRPr="002D6145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D364D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96985" w:rsidRPr="00650781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D364D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55C0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a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valid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long term of residence in Brazil for non-Brazilian passport holders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(e.g. RNE / RNM)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6985" w:rsidRPr="002D6145" w:rsidRDefault="00E9698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E19A7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E19A7" w:rsidRPr="00BE19A7" w:rsidRDefault="00BE19A7" w:rsidP="00BE19A7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E19A7">
              <w:rPr>
                <w:rFonts w:ascii="Arial Narrow" w:hAnsi="Arial Narrow" w:cs="Arial"/>
                <w:sz w:val="20"/>
                <w:szCs w:val="20"/>
                <w:lang w:val="en-US"/>
              </w:rPr>
              <w:t>A certificate by the Department of Labor confirming that:</w:t>
            </w:r>
          </w:p>
          <w:p w:rsidR="00BE19A7" w:rsidRPr="00BE19A7" w:rsidRDefault="00BE19A7" w:rsidP="00BE19A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E19A7">
              <w:rPr>
                <w:rFonts w:ascii="Agency FB" w:hAnsi="Agency FB" w:cs="Arial"/>
                <w:sz w:val="20"/>
                <w:szCs w:val="20"/>
                <w:lang w:val="en-US"/>
              </w:rPr>
              <w:t>Despite diligent search, the prospective employer has been unable to find a suitable citizen or permanent resident with qualifications or skills and experience equivalent to those of the applicant;</w:t>
            </w:r>
          </w:p>
          <w:p w:rsidR="00BE19A7" w:rsidRPr="00BE19A7" w:rsidRDefault="00BE19A7" w:rsidP="00BE19A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E19A7">
              <w:rPr>
                <w:rFonts w:ascii="Agency FB" w:hAnsi="Agency FB" w:cs="Arial"/>
                <w:sz w:val="20"/>
                <w:szCs w:val="20"/>
                <w:lang w:val="en-US"/>
              </w:rPr>
              <w:t>The applicant has qualifications or proven skills and experience in line with the job offer;</w:t>
            </w:r>
          </w:p>
          <w:p w:rsidR="00BE19A7" w:rsidRPr="00BE19A7" w:rsidRDefault="00BE19A7" w:rsidP="00BE19A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84" w:hanging="218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E19A7">
              <w:rPr>
                <w:rFonts w:ascii="Agency FB" w:hAnsi="Agency FB" w:cs="Arial"/>
                <w:sz w:val="20"/>
                <w:szCs w:val="20"/>
                <w:lang w:val="en-US"/>
              </w:rPr>
              <w:t>The salary and benefits of the applicant are not inferior to the average salary and benefits of citizens or employees occupying similar positions in South Africa.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E19A7" w:rsidRPr="002D6145" w:rsidRDefault="00BE19A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E19A7" w:rsidRPr="002D6145" w:rsidRDefault="00BE19A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92659" w:rsidRPr="00650781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B92659" w:rsidRPr="00D97720" w:rsidRDefault="00C625AB" w:rsidP="00C625AB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625A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contract of employment stipulating the conditions of employment and signed by both the employer and the applicant in line with the labor standards in South Africa made conditional upon the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General Work Visa being approved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2659" w:rsidRPr="002D6145" w:rsidRDefault="00B92659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2659" w:rsidRPr="002D6145" w:rsidRDefault="00B92659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057C1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057C1" w:rsidRPr="00B92659" w:rsidRDefault="00E87EDB" w:rsidP="00C575A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87EDB">
              <w:rPr>
                <w:rFonts w:ascii="Arial Narrow" w:hAnsi="Arial Narrow" w:cs="Arial"/>
                <w:sz w:val="20"/>
                <w:szCs w:val="20"/>
                <w:lang w:val="en-US"/>
              </w:rPr>
              <w:t>Proof of qualifications evaluated by the South African Qualifications Authority</w:t>
            </w:r>
            <w:r w:rsidR="00C575A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(SAQA)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057C1" w:rsidRPr="002D6145" w:rsidRDefault="00E057C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057C1" w:rsidRPr="002D6145" w:rsidRDefault="00E057C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A4927" w:rsidRPr="00650781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BA4927" w:rsidRPr="00E057C1" w:rsidRDefault="00FB362C" w:rsidP="004C665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B362C">
              <w:rPr>
                <w:rFonts w:ascii="Arial Narrow" w:hAnsi="Arial Narrow" w:cs="Arial"/>
                <w:sz w:val="20"/>
                <w:szCs w:val="20"/>
                <w:lang w:val="en-US"/>
              </w:rPr>
              <w:t>Full particulars of the employer, including, where applicable, proof of registration of the business with the Commission on Intellectua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 Property and Companies (CIPC)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4927" w:rsidRPr="002D6145" w:rsidRDefault="00BA492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927" w:rsidRPr="002D6145" w:rsidRDefault="00BA492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E1155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53A5B" w:rsidRPr="00053A5B" w:rsidRDefault="00C23540" w:rsidP="00053A5B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2354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Undertakin</w:t>
            </w:r>
            <w:bookmarkStart w:id="0" w:name="_GoBack"/>
            <w:bookmarkEnd w:id="0"/>
            <w:r w:rsidRPr="00C2354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gs</w:t>
            </w:r>
          </w:p>
          <w:p w:rsidR="00053A5B" w:rsidRPr="00167DE4" w:rsidRDefault="00053A5B" w:rsidP="00167DE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80" w:hanging="180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167DE4">
              <w:rPr>
                <w:rFonts w:ascii="Agency FB" w:hAnsi="Agency FB" w:cs="Arial"/>
                <w:sz w:val="20"/>
                <w:szCs w:val="20"/>
                <w:lang w:val="en-US"/>
              </w:rPr>
              <w:t>The employer will inform the Director-General should the applicant not comply with the provisions of the Act, or conditions of the visa;</w:t>
            </w:r>
          </w:p>
          <w:p w:rsidR="004E1155" w:rsidRPr="00167DE4" w:rsidRDefault="00053A5B" w:rsidP="00167DE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80" w:hanging="180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167DE4">
              <w:rPr>
                <w:rFonts w:ascii="Agency FB" w:hAnsi="Agency FB" w:cs="Arial"/>
                <w:sz w:val="20"/>
                <w:szCs w:val="20"/>
                <w:lang w:val="en-US"/>
              </w:rPr>
              <w:t>The employer will inform the Director-General upon the employee no longer being in the employ of such employer or when he or she is employed in a different capacity or role.</w:t>
            </w:r>
          </w:p>
          <w:p w:rsidR="00167DE4" w:rsidRPr="00167DE4" w:rsidRDefault="00167DE4" w:rsidP="00167DE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80" w:hanging="180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167DE4">
              <w:rPr>
                <w:rFonts w:ascii="Agency FB" w:hAnsi="Agency FB" w:cs="Arial"/>
                <w:sz w:val="20"/>
                <w:szCs w:val="20"/>
                <w:lang w:val="en-US"/>
              </w:rPr>
              <w:t>A written undertaking by the employer accepting responsibility for the costs related to the deportation of the applicant and dependent family members, should it become necessary</w:t>
            </w:r>
          </w:p>
          <w:p w:rsidR="00167DE4" w:rsidRPr="00167DE4" w:rsidRDefault="00167DE4" w:rsidP="00167DE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80" w:hanging="18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67DE4">
              <w:rPr>
                <w:rFonts w:ascii="Agency FB" w:hAnsi="Agency FB" w:cs="Arial"/>
                <w:sz w:val="20"/>
                <w:szCs w:val="20"/>
                <w:lang w:val="en-US"/>
              </w:rPr>
              <w:t>A written undertaking by the employer to ensure that the employee’s passport is valid at all times for the duration of employment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E1155" w:rsidRPr="002D6145" w:rsidRDefault="004E115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E1155" w:rsidRPr="002D6145" w:rsidRDefault="004E115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50781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certificates sworn translated into English </w:t>
            </w:r>
            <w:r w:rsidRPr="00E96985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older, in respect of all countries where person resided one year or longer sinc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 having attained the age of 18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44404C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3F26" w:rsidRPr="00CB584D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E96985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34B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E96985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E6BD1" w:rsidRPr="00650781" w:rsidTr="007A75C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E6BD1" w:rsidRPr="002D6145" w:rsidRDefault="001E6BD1" w:rsidP="00D364D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BD1" w:rsidRPr="002D6145" w:rsidRDefault="001E6BD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D1" w:rsidRPr="002D6145" w:rsidRDefault="001E6BD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50781" w:rsidTr="007A75C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F75C35" w:rsidRDefault="00303F26" w:rsidP="007E617D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</w:t>
            </w:r>
            <w:r w:rsidR="007E617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675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,00 Reais</w:t>
            </w:r>
            <w:r w:rsidR="001E6BD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3945A1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3945A1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3945A1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342406" w:rsidRDefault="00342406" w:rsidP="0034240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964C34" w:rsidRDefault="00E95F04" w:rsidP="0034240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2B6C2E">
        <w:rPr>
          <w:rFonts w:ascii="Arial" w:hAnsi="Arial" w:cs="Arial"/>
          <w:sz w:val="20"/>
          <w:szCs w:val="20"/>
          <w:lang w:val="en-US"/>
        </w:rPr>
        <w:t xml:space="preserve">Processing </w:t>
      </w:r>
      <w:r w:rsidR="002D6145" w:rsidRPr="002B6C2E">
        <w:rPr>
          <w:rFonts w:ascii="Arial" w:hAnsi="Arial" w:cs="Arial"/>
          <w:sz w:val="20"/>
          <w:szCs w:val="20"/>
          <w:lang w:val="en-US"/>
        </w:rPr>
        <w:t>time</w:t>
      </w:r>
      <w:r w:rsidRPr="002B6C2E">
        <w:rPr>
          <w:rFonts w:ascii="Arial" w:hAnsi="Arial" w:cs="Arial"/>
          <w:sz w:val="20"/>
          <w:szCs w:val="20"/>
          <w:lang w:val="en-US"/>
        </w:rPr>
        <w:t xml:space="preserve">: </w:t>
      </w:r>
      <w:r w:rsidR="002D6145" w:rsidRPr="002B6C2E">
        <w:rPr>
          <w:rFonts w:ascii="Arial" w:hAnsi="Arial" w:cs="Arial"/>
          <w:b/>
          <w:sz w:val="20"/>
          <w:szCs w:val="20"/>
          <w:lang w:val="en-US"/>
        </w:rPr>
        <w:t xml:space="preserve">up to </w:t>
      </w:r>
      <w:r w:rsidR="002C12E7">
        <w:rPr>
          <w:rFonts w:ascii="Arial" w:hAnsi="Arial" w:cs="Arial"/>
          <w:b/>
          <w:sz w:val="20"/>
          <w:szCs w:val="20"/>
          <w:lang w:val="en-US"/>
        </w:rPr>
        <w:t>eight weeks</w:t>
      </w:r>
    </w:p>
    <w:p w:rsidR="00342406" w:rsidRDefault="00342406" w:rsidP="0034240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3464C" w:rsidRDefault="00E3464C" w:rsidP="00E3464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E3464C" w:rsidRDefault="00E3464C" w:rsidP="00E3464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E3464C" w:rsidRPr="002D6145" w:rsidRDefault="00E3464C" w:rsidP="00E3464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p w:rsidR="005A12E9" w:rsidRPr="002D6145" w:rsidRDefault="005A12E9" w:rsidP="00E3464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CA" w:rsidRDefault="00FB1FCA" w:rsidP="0093493F">
      <w:pPr>
        <w:spacing w:after="0" w:line="240" w:lineRule="auto"/>
      </w:pPr>
      <w:r>
        <w:separator/>
      </w:r>
    </w:p>
  </w:endnote>
  <w:endnote w:type="continuationSeparator" w:id="0">
    <w:p w:rsidR="00FB1FCA" w:rsidRDefault="00FB1FCA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CA" w:rsidRDefault="00FB1FCA" w:rsidP="0093493F">
      <w:pPr>
        <w:spacing w:after="0" w:line="240" w:lineRule="auto"/>
      </w:pPr>
      <w:r>
        <w:separator/>
      </w:r>
    </w:p>
  </w:footnote>
  <w:footnote w:type="continuationSeparator" w:id="0">
    <w:p w:rsidR="00FB1FCA" w:rsidRDefault="00FB1FCA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074"/>
    <w:multiLevelType w:val="hybridMultilevel"/>
    <w:tmpl w:val="EC82D3C8"/>
    <w:lvl w:ilvl="0" w:tplc="1B7A714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72E"/>
    <w:multiLevelType w:val="hybridMultilevel"/>
    <w:tmpl w:val="79CCE692"/>
    <w:lvl w:ilvl="0" w:tplc="1F0088A0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5B30"/>
    <w:multiLevelType w:val="hybridMultilevel"/>
    <w:tmpl w:val="359CFC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5715"/>
    <w:multiLevelType w:val="hybridMultilevel"/>
    <w:tmpl w:val="5E2062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20BCA"/>
    <w:multiLevelType w:val="hybridMultilevel"/>
    <w:tmpl w:val="7B247218"/>
    <w:lvl w:ilvl="0" w:tplc="9FB8F0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66C0"/>
    <w:multiLevelType w:val="hybridMultilevel"/>
    <w:tmpl w:val="64A2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78B5"/>
    <w:multiLevelType w:val="hybridMultilevel"/>
    <w:tmpl w:val="8A2C4E14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34E5"/>
    <w:multiLevelType w:val="hybridMultilevel"/>
    <w:tmpl w:val="638664E6"/>
    <w:lvl w:ilvl="0" w:tplc="648241F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24139"/>
    <w:multiLevelType w:val="hybridMultilevel"/>
    <w:tmpl w:val="E6DE62E6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2D78"/>
    <w:multiLevelType w:val="hybridMultilevel"/>
    <w:tmpl w:val="3B20C1AA"/>
    <w:lvl w:ilvl="0" w:tplc="1CD43A7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3EAB"/>
    <w:rsid w:val="00015B5F"/>
    <w:rsid w:val="00015DD6"/>
    <w:rsid w:val="00025A8A"/>
    <w:rsid w:val="00035268"/>
    <w:rsid w:val="00047E5F"/>
    <w:rsid w:val="00053A5B"/>
    <w:rsid w:val="00081117"/>
    <w:rsid w:val="00083AFC"/>
    <w:rsid w:val="0009454E"/>
    <w:rsid w:val="00095F0F"/>
    <w:rsid w:val="000B0F81"/>
    <w:rsid w:val="000B19E9"/>
    <w:rsid w:val="000B7BC2"/>
    <w:rsid w:val="000C2B59"/>
    <w:rsid w:val="000C4EBD"/>
    <w:rsid w:val="000E55C0"/>
    <w:rsid w:val="000F101F"/>
    <w:rsid w:val="000F27EF"/>
    <w:rsid w:val="00136106"/>
    <w:rsid w:val="00142571"/>
    <w:rsid w:val="001542E1"/>
    <w:rsid w:val="001600F6"/>
    <w:rsid w:val="00167DE4"/>
    <w:rsid w:val="00194867"/>
    <w:rsid w:val="0019747C"/>
    <w:rsid w:val="001A2AC4"/>
    <w:rsid w:val="001B5150"/>
    <w:rsid w:val="001E3D54"/>
    <w:rsid w:val="001E4AD7"/>
    <w:rsid w:val="001E6BD1"/>
    <w:rsid w:val="002002C1"/>
    <w:rsid w:val="00270A84"/>
    <w:rsid w:val="002938AA"/>
    <w:rsid w:val="002A359A"/>
    <w:rsid w:val="002B4169"/>
    <w:rsid w:val="002B6C2E"/>
    <w:rsid w:val="002C12E7"/>
    <w:rsid w:val="002C5535"/>
    <w:rsid w:val="002D0D94"/>
    <w:rsid w:val="002D6145"/>
    <w:rsid w:val="00303F26"/>
    <w:rsid w:val="00304501"/>
    <w:rsid w:val="003052D0"/>
    <w:rsid w:val="00323A8E"/>
    <w:rsid w:val="003253F3"/>
    <w:rsid w:val="00342406"/>
    <w:rsid w:val="0035218D"/>
    <w:rsid w:val="00355E4D"/>
    <w:rsid w:val="00373CD8"/>
    <w:rsid w:val="003754DF"/>
    <w:rsid w:val="00380167"/>
    <w:rsid w:val="00384436"/>
    <w:rsid w:val="003945A1"/>
    <w:rsid w:val="003A5269"/>
    <w:rsid w:val="003B768C"/>
    <w:rsid w:val="003C329D"/>
    <w:rsid w:val="003C683B"/>
    <w:rsid w:val="003D137D"/>
    <w:rsid w:val="003D1BD2"/>
    <w:rsid w:val="003D2C55"/>
    <w:rsid w:val="003D64E2"/>
    <w:rsid w:val="003D6BC9"/>
    <w:rsid w:val="003F029E"/>
    <w:rsid w:val="003F50F6"/>
    <w:rsid w:val="00415B49"/>
    <w:rsid w:val="004176F8"/>
    <w:rsid w:val="004211AD"/>
    <w:rsid w:val="00430DE5"/>
    <w:rsid w:val="004333DC"/>
    <w:rsid w:val="00435D68"/>
    <w:rsid w:val="00436892"/>
    <w:rsid w:val="0044404C"/>
    <w:rsid w:val="00461CB2"/>
    <w:rsid w:val="004626F7"/>
    <w:rsid w:val="00485130"/>
    <w:rsid w:val="00496F43"/>
    <w:rsid w:val="004A46B4"/>
    <w:rsid w:val="004A79AB"/>
    <w:rsid w:val="004C6650"/>
    <w:rsid w:val="004C75FF"/>
    <w:rsid w:val="004D59F2"/>
    <w:rsid w:val="004D691E"/>
    <w:rsid w:val="004E1155"/>
    <w:rsid w:val="004F6F7E"/>
    <w:rsid w:val="005019BE"/>
    <w:rsid w:val="0050356B"/>
    <w:rsid w:val="00516C54"/>
    <w:rsid w:val="00526928"/>
    <w:rsid w:val="00541362"/>
    <w:rsid w:val="00546A91"/>
    <w:rsid w:val="00555DAC"/>
    <w:rsid w:val="0056157C"/>
    <w:rsid w:val="00564947"/>
    <w:rsid w:val="00574668"/>
    <w:rsid w:val="00582B38"/>
    <w:rsid w:val="00587983"/>
    <w:rsid w:val="005A12E9"/>
    <w:rsid w:val="005B0FD5"/>
    <w:rsid w:val="005B1BD6"/>
    <w:rsid w:val="005C059A"/>
    <w:rsid w:val="005C2B2A"/>
    <w:rsid w:val="00650781"/>
    <w:rsid w:val="00690F2F"/>
    <w:rsid w:val="006947FC"/>
    <w:rsid w:val="006958FF"/>
    <w:rsid w:val="006C6C92"/>
    <w:rsid w:val="006D2003"/>
    <w:rsid w:val="006D68B0"/>
    <w:rsid w:val="006E4E30"/>
    <w:rsid w:val="006F4810"/>
    <w:rsid w:val="00704B0D"/>
    <w:rsid w:val="0071406C"/>
    <w:rsid w:val="007177D0"/>
    <w:rsid w:val="00720C20"/>
    <w:rsid w:val="0076381B"/>
    <w:rsid w:val="00785107"/>
    <w:rsid w:val="0079706D"/>
    <w:rsid w:val="007A4B44"/>
    <w:rsid w:val="007A75C8"/>
    <w:rsid w:val="007A7DD6"/>
    <w:rsid w:val="007E2546"/>
    <w:rsid w:val="007E2F46"/>
    <w:rsid w:val="007E617D"/>
    <w:rsid w:val="008012CB"/>
    <w:rsid w:val="00805888"/>
    <w:rsid w:val="008264B0"/>
    <w:rsid w:val="00826560"/>
    <w:rsid w:val="00857639"/>
    <w:rsid w:val="00867EA9"/>
    <w:rsid w:val="00873693"/>
    <w:rsid w:val="0087518B"/>
    <w:rsid w:val="008D4386"/>
    <w:rsid w:val="008E393F"/>
    <w:rsid w:val="00904FCE"/>
    <w:rsid w:val="00911F9B"/>
    <w:rsid w:val="00914F28"/>
    <w:rsid w:val="0093493F"/>
    <w:rsid w:val="0094758F"/>
    <w:rsid w:val="0096248D"/>
    <w:rsid w:val="00964C34"/>
    <w:rsid w:val="0096629B"/>
    <w:rsid w:val="009748E5"/>
    <w:rsid w:val="00985A0C"/>
    <w:rsid w:val="009864BA"/>
    <w:rsid w:val="009C55FE"/>
    <w:rsid w:val="009D5E94"/>
    <w:rsid w:val="009E1088"/>
    <w:rsid w:val="009F7150"/>
    <w:rsid w:val="00A21664"/>
    <w:rsid w:val="00A25AFD"/>
    <w:rsid w:val="00A554F1"/>
    <w:rsid w:val="00A55C38"/>
    <w:rsid w:val="00A61337"/>
    <w:rsid w:val="00A637C1"/>
    <w:rsid w:val="00A72065"/>
    <w:rsid w:val="00A80D02"/>
    <w:rsid w:val="00A84BEE"/>
    <w:rsid w:val="00AA3BEE"/>
    <w:rsid w:val="00AB1720"/>
    <w:rsid w:val="00AB475F"/>
    <w:rsid w:val="00AC6681"/>
    <w:rsid w:val="00AD7E5C"/>
    <w:rsid w:val="00AE4729"/>
    <w:rsid w:val="00B016AF"/>
    <w:rsid w:val="00B025BC"/>
    <w:rsid w:val="00B205D3"/>
    <w:rsid w:val="00B24CA2"/>
    <w:rsid w:val="00B35702"/>
    <w:rsid w:val="00B429B8"/>
    <w:rsid w:val="00B42C11"/>
    <w:rsid w:val="00B46687"/>
    <w:rsid w:val="00B47547"/>
    <w:rsid w:val="00B92659"/>
    <w:rsid w:val="00BA4927"/>
    <w:rsid w:val="00BB5E95"/>
    <w:rsid w:val="00BB60F8"/>
    <w:rsid w:val="00BC746D"/>
    <w:rsid w:val="00BD1991"/>
    <w:rsid w:val="00BE19A7"/>
    <w:rsid w:val="00BE62C4"/>
    <w:rsid w:val="00BF3E05"/>
    <w:rsid w:val="00BF53CC"/>
    <w:rsid w:val="00BF5494"/>
    <w:rsid w:val="00C02DC2"/>
    <w:rsid w:val="00C22CBB"/>
    <w:rsid w:val="00C23540"/>
    <w:rsid w:val="00C253CA"/>
    <w:rsid w:val="00C26AAA"/>
    <w:rsid w:val="00C455B3"/>
    <w:rsid w:val="00C575A0"/>
    <w:rsid w:val="00C625AB"/>
    <w:rsid w:val="00C66935"/>
    <w:rsid w:val="00C9152F"/>
    <w:rsid w:val="00C91730"/>
    <w:rsid w:val="00CA7919"/>
    <w:rsid w:val="00CB03AD"/>
    <w:rsid w:val="00CB548D"/>
    <w:rsid w:val="00CB584D"/>
    <w:rsid w:val="00CC1597"/>
    <w:rsid w:val="00CC3A78"/>
    <w:rsid w:val="00CC50F2"/>
    <w:rsid w:val="00CD12DC"/>
    <w:rsid w:val="00CE693C"/>
    <w:rsid w:val="00CE6E5A"/>
    <w:rsid w:val="00CF7F24"/>
    <w:rsid w:val="00D00488"/>
    <w:rsid w:val="00D04886"/>
    <w:rsid w:val="00D14F7D"/>
    <w:rsid w:val="00D21F99"/>
    <w:rsid w:val="00D242F0"/>
    <w:rsid w:val="00D552EC"/>
    <w:rsid w:val="00D56E1B"/>
    <w:rsid w:val="00D704F2"/>
    <w:rsid w:val="00D90489"/>
    <w:rsid w:val="00D97720"/>
    <w:rsid w:val="00DA7D88"/>
    <w:rsid w:val="00DC6158"/>
    <w:rsid w:val="00DD71D6"/>
    <w:rsid w:val="00DE39AF"/>
    <w:rsid w:val="00E0508F"/>
    <w:rsid w:val="00E057C1"/>
    <w:rsid w:val="00E05CEB"/>
    <w:rsid w:val="00E12728"/>
    <w:rsid w:val="00E31EDA"/>
    <w:rsid w:val="00E3464C"/>
    <w:rsid w:val="00E40664"/>
    <w:rsid w:val="00E50E83"/>
    <w:rsid w:val="00E550F3"/>
    <w:rsid w:val="00E5730C"/>
    <w:rsid w:val="00E87EDB"/>
    <w:rsid w:val="00E95F04"/>
    <w:rsid w:val="00E96985"/>
    <w:rsid w:val="00EB0B8C"/>
    <w:rsid w:val="00EC0AA9"/>
    <w:rsid w:val="00ED37AA"/>
    <w:rsid w:val="00EF5F72"/>
    <w:rsid w:val="00EF6E9E"/>
    <w:rsid w:val="00EF7B07"/>
    <w:rsid w:val="00F1083E"/>
    <w:rsid w:val="00F1616A"/>
    <w:rsid w:val="00F34B4D"/>
    <w:rsid w:val="00F70810"/>
    <w:rsid w:val="00F75C35"/>
    <w:rsid w:val="00F7727E"/>
    <w:rsid w:val="00F7730E"/>
    <w:rsid w:val="00FA0FC0"/>
    <w:rsid w:val="00FA7C42"/>
    <w:rsid w:val="00FB1FCA"/>
    <w:rsid w:val="00FB362C"/>
    <w:rsid w:val="00FC6571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23</cp:revision>
  <dcterms:created xsi:type="dcterms:W3CDTF">2015-05-26T12:02:00Z</dcterms:created>
  <dcterms:modified xsi:type="dcterms:W3CDTF">2021-11-05T16:28:00Z</dcterms:modified>
</cp:coreProperties>
</file>