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1A" w:rsidRDefault="007E581A" w:rsidP="007E581A">
      <w:pPr>
        <w:spacing w:after="0" w:line="240" w:lineRule="auto"/>
        <w:jc w:val="center"/>
        <w:rPr>
          <w:rFonts w:ascii="Arial" w:hAnsi="Arial" w:cs="Arial"/>
          <w:b/>
          <w:sz w:val="19"/>
          <w:szCs w:val="19"/>
          <w:lang w:val="en-US"/>
        </w:rPr>
      </w:pPr>
    </w:p>
    <w:p w:rsidR="00873693" w:rsidRPr="007E581A" w:rsidRDefault="00297CCF" w:rsidP="008012CB">
      <w:pPr>
        <w:jc w:val="center"/>
        <w:rPr>
          <w:rFonts w:ascii="Arial" w:hAnsi="Arial" w:cs="Arial"/>
          <w:b/>
          <w:sz w:val="19"/>
          <w:szCs w:val="19"/>
          <w:lang w:val="en-US"/>
        </w:rPr>
      </w:pPr>
      <w:r w:rsidRPr="007E581A">
        <w:rPr>
          <w:rFonts w:ascii="Arial" w:hAnsi="Arial" w:cs="Arial"/>
          <w:b/>
          <w:sz w:val="19"/>
          <w:szCs w:val="19"/>
          <w:lang w:val="en-US"/>
        </w:rPr>
        <w:t>STUDY</w:t>
      </w:r>
      <w:r w:rsidR="00EB5632" w:rsidRPr="007E581A">
        <w:rPr>
          <w:rFonts w:ascii="Arial" w:hAnsi="Arial" w:cs="Arial"/>
          <w:b/>
          <w:sz w:val="19"/>
          <w:szCs w:val="19"/>
          <w:lang w:val="en-US"/>
        </w:rPr>
        <w:t xml:space="preserve"> VISA</w:t>
      </w:r>
    </w:p>
    <w:tbl>
      <w:tblPr>
        <w:tblStyle w:val="TableGrid"/>
        <w:tblW w:w="0" w:type="auto"/>
        <w:tblLook w:val="04A0" w:firstRow="1" w:lastRow="0" w:firstColumn="1" w:lastColumn="0" w:noHBand="0" w:noVBand="1"/>
      </w:tblPr>
      <w:tblGrid>
        <w:gridCol w:w="9564"/>
        <w:gridCol w:w="605"/>
        <w:gridCol w:w="513"/>
      </w:tblGrid>
      <w:tr w:rsidR="00136106" w:rsidRPr="004E6540" w:rsidTr="001F1D42">
        <w:trPr>
          <w:trHeight w:val="340"/>
        </w:trPr>
        <w:tc>
          <w:tcPr>
            <w:tcW w:w="0" w:type="auto"/>
            <w:vMerge w:val="restart"/>
            <w:shd w:val="clear" w:color="auto" w:fill="D9D9D9" w:themeFill="background1" w:themeFillShade="D9"/>
            <w:vAlign w:val="center"/>
          </w:tcPr>
          <w:p w:rsidR="00136106" w:rsidRPr="004E6540" w:rsidRDefault="00CF7F24" w:rsidP="00CF7F24">
            <w:pPr>
              <w:jc w:val="center"/>
              <w:rPr>
                <w:rFonts w:ascii="Arial Narrow" w:hAnsi="Arial Narrow" w:cs="Arial"/>
                <w:b/>
                <w:sz w:val="20"/>
                <w:szCs w:val="20"/>
                <w:lang w:val="en-US"/>
              </w:rPr>
            </w:pPr>
            <w:r w:rsidRPr="004E6540">
              <w:rPr>
                <w:rFonts w:ascii="Arial Narrow" w:hAnsi="Arial Narrow" w:cs="Arial"/>
                <w:b/>
                <w:sz w:val="20"/>
                <w:szCs w:val="20"/>
                <w:lang w:val="en-US"/>
              </w:rPr>
              <w:t>DOCUMENTATION TO BE SUBMITTED</w:t>
            </w:r>
          </w:p>
        </w:tc>
        <w:tc>
          <w:tcPr>
            <w:tcW w:w="0" w:type="auto"/>
            <w:gridSpan w:val="2"/>
            <w:shd w:val="clear" w:color="auto" w:fill="C6D9F1" w:themeFill="text2" w:themeFillTint="33"/>
            <w:vAlign w:val="center"/>
          </w:tcPr>
          <w:p w:rsidR="00136106" w:rsidRPr="004E6540" w:rsidRDefault="00CF7F24" w:rsidP="007E2F46">
            <w:pPr>
              <w:jc w:val="center"/>
              <w:rPr>
                <w:rFonts w:ascii="Arial Narrow" w:hAnsi="Arial Narrow" w:cs="Arial"/>
                <w:b/>
                <w:sz w:val="20"/>
                <w:szCs w:val="20"/>
                <w:lang w:val="en-US"/>
              </w:rPr>
            </w:pPr>
            <w:r w:rsidRPr="004E6540">
              <w:rPr>
                <w:rFonts w:ascii="Arial Narrow" w:hAnsi="Arial Narrow" w:cs="Arial"/>
                <w:b/>
                <w:sz w:val="20"/>
                <w:szCs w:val="20"/>
                <w:lang w:val="en-US"/>
              </w:rPr>
              <w:t>ATTACHED</w:t>
            </w:r>
          </w:p>
        </w:tc>
      </w:tr>
      <w:tr w:rsidR="00136106" w:rsidRPr="004E6540" w:rsidTr="001F1D42">
        <w:trPr>
          <w:trHeight w:val="340"/>
        </w:trPr>
        <w:tc>
          <w:tcPr>
            <w:tcW w:w="0" w:type="auto"/>
            <w:vMerge/>
            <w:shd w:val="clear" w:color="auto" w:fill="D9D9D9" w:themeFill="background1" w:themeFillShade="D9"/>
            <w:vAlign w:val="center"/>
          </w:tcPr>
          <w:p w:rsidR="00136106" w:rsidRPr="004E6540" w:rsidRDefault="00136106" w:rsidP="007E2F46">
            <w:pPr>
              <w:jc w:val="center"/>
              <w:rPr>
                <w:rFonts w:ascii="Arial Narrow" w:hAnsi="Arial Narrow" w:cs="Arial"/>
                <w:b/>
                <w:sz w:val="20"/>
                <w:szCs w:val="20"/>
                <w:lang w:val="en-US"/>
              </w:rPr>
            </w:pPr>
          </w:p>
        </w:tc>
        <w:tc>
          <w:tcPr>
            <w:tcW w:w="0" w:type="auto"/>
            <w:shd w:val="clear" w:color="auto" w:fill="FDE9D9" w:themeFill="accent6" w:themeFillTint="33"/>
            <w:vAlign w:val="center"/>
          </w:tcPr>
          <w:p w:rsidR="00136106" w:rsidRPr="004E6540" w:rsidRDefault="00CF7F24" w:rsidP="007E2F46">
            <w:pPr>
              <w:jc w:val="center"/>
              <w:rPr>
                <w:rFonts w:ascii="Arial Narrow" w:hAnsi="Arial Narrow" w:cs="Arial"/>
                <w:b/>
                <w:sz w:val="20"/>
                <w:szCs w:val="20"/>
                <w:lang w:val="en-US"/>
              </w:rPr>
            </w:pPr>
            <w:r w:rsidRPr="004E6540">
              <w:rPr>
                <w:rFonts w:ascii="Arial Narrow" w:hAnsi="Arial Narrow" w:cs="Arial"/>
                <w:b/>
                <w:sz w:val="20"/>
                <w:szCs w:val="20"/>
                <w:lang w:val="en-US"/>
              </w:rPr>
              <w:t>YES</w:t>
            </w:r>
          </w:p>
        </w:tc>
        <w:tc>
          <w:tcPr>
            <w:tcW w:w="0" w:type="auto"/>
            <w:shd w:val="clear" w:color="auto" w:fill="FDE9D9" w:themeFill="accent6" w:themeFillTint="33"/>
            <w:vAlign w:val="center"/>
          </w:tcPr>
          <w:p w:rsidR="00136106" w:rsidRPr="004E6540" w:rsidRDefault="00CF7F24" w:rsidP="007E2F46">
            <w:pPr>
              <w:jc w:val="center"/>
              <w:rPr>
                <w:rFonts w:ascii="Arial Narrow" w:hAnsi="Arial Narrow" w:cs="Arial"/>
                <w:b/>
                <w:sz w:val="20"/>
                <w:szCs w:val="20"/>
                <w:lang w:val="en-US"/>
              </w:rPr>
            </w:pPr>
            <w:r w:rsidRPr="004E6540">
              <w:rPr>
                <w:rFonts w:ascii="Arial Narrow" w:hAnsi="Arial Narrow" w:cs="Arial"/>
                <w:b/>
                <w:sz w:val="20"/>
                <w:szCs w:val="20"/>
                <w:lang w:val="en-US"/>
              </w:rPr>
              <w:t>NO</w:t>
            </w: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DHA-1738 Form (use black ink)</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Passport (original)</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 xml:space="preserve">One recent passport photo (3x4) </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ZA"/>
              </w:rPr>
              <w:t xml:space="preserve">Copy of a valid </w:t>
            </w:r>
            <w:r w:rsidRPr="004E6540">
              <w:rPr>
                <w:rFonts w:ascii="Arial" w:hAnsi="Arial" w:cs="Arial"/>
                <w:sz w:val="20"/>
                <w:szCs w:val="20"/>
                <w:lang w:val="en-US"/>
              </w:rPr>
              <w:t>long term of residence in Brazil for non-Brazilian passport holders (e.g. RNE/RNM)</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spacing w:before="120" w:after="120"/>
              <w:jc w:val="both"/>
              <w:rPr>
                <w:rFonts w:ascii="Arial" w:hAnsi="Arial" w:cs="Arial"/>
                <w:sz w:val="20"/>
                <w:szCs w:val="20"/>
                <w:lang w:val="en-US"/>
              </w:rPr>
            </w:pPr>
            <w:r w:rsidRPr="004E6540">
              <w:rPr>
                <w:rFonts w:ascii="Arial" w:hAnsi="Arial" w:cs="Arial"/>
                <w:sz w:val="20"/>
                <w:szCs w:val="20"/>
                <w:lang w:val="en-US"/>
              </w:rPr>
              <w:t>An official letter confirming provisional acceptance or acceptance at that learning institution and the duration of the course</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spacing w:before="120" w:after="120"/>
              <w:jc w:val="both"/>
              <w:rPr>
                <w:rFonts w:ascii="Arial" w:hAnsi="Arial" w:cs="Arial"/>
                <w:sz w:val="20"/>
                <w:szCs w:val="20"/>
                <w:lang w:val="en-US"/>
              </w:rPr>
            </w:pPr>
            <w:r w:rsidRPr="004E6540">
              <w:rPr>
                <w:rFonts w:ascii="Arial" w:hAnsi="Arial" w:cs="Arial"/>
                <w:sz w:val="20"/>
                <w:szCs w:val="20"/>
                <w:lang w:val="en-US"/>
              </w:rPr>
              <w:t>An undertaking by the Registrar or Principal of the learning institution to:</w:t>
            </w:r>
          </w:p>
          <w:p w:rsidR="007E581A" w:rsidRPr="004E6540" w:rsidRDefault="007E581A" w:rsidP="001422D4">
            <w:pPr>
              <w:pStyle w:val="ListParagraph"/>
              <w:numPr>
                <w:ilvl w:val="0"/>
                <w:numId w:val="11"/>
              </w:numPr>
              <w:spacing w:before="120" w:after="120"/>
              <w:ind w:left="284" w:hanging="218"/>
              <w:jc w:val="both"/>
              <w:rPr>
                <w:rFonts w:ascii="Arial Narrow" w:hAnsi="Arial Narrow" w:cs="Arial"/>
                <w:sz w:val="20"/>
                <w:szCs w:val="20"/>
                <w:lang w:val="en-US"/>
              </w:rPr>
            </w:pPr>
            <w:r w:rsidRPr="004E6540">
              <w:rPr>
                <w:rFonts w:ascii="Arial Narrow" w:hAnsi="Arial Narrow" w:cs="Arial"/>
                <w:sz w:val="20"/>
                <w:szCs w:val="20"/>
                <w:lang w:val="en-US"/>
              </w:rPr>
              <w:t>Provide proof of registration as contemplated in the relevant legislation within 60 days of registration;</w:t>
            </w:r>
          </w:p>
          <w:p w:rsidR="007E581A" w:rsidRPr="004E6540" w:rsidRDefault="007E581A" w:rsidP="001422D4">
            <w:pPr>
              <w:pStyle w:val="ListParagraph"/>
              <w:numPr>
                <w:ilvl w:val="0"/>
                <w:numId w:val="11"/>
              </w:numPr>
              <w:spacing w:before="120" w:after="120"/>
              <w:ind w:left="284" w:hanging="218"/>
              <w:jc w:val="both"/>
              <w:rPr>
                <w:rFonts w:ascii="Arial Narrow" w:hAnsi="Arial Narrow" w:cs="Arial"/>
                <w:sz w:val="20"/>
                <w:szCs w:val="20"/>
                <w:lang w:val="en-US"/>
              </w:rPr>
            </w:pPr>
            <w:r w:rsidRPr="004E6540">
              <w:rPr>
                <w:rFonts w:ascii="Arial Narrow" w:hAnsi="Arial Narrow" w:cs="Arial"/>
                <w:sz w:val="20"/>
                <w:szCs w:val="20"/>
                <w:lang w:val="en-US"/>
              </w:rPr>
              <w:t>In the event of failure to register by the closing date, provide the Director-General with a notification of failure to register within 7 days of the closing date of registration;</w:t>
            </w:r>
          </w:p>
          <w:p w:rsidR="007E581A" w:rsidRPr="004E6540" w:rsidRDefault="007E581A" w:rsidP="001422D4">
            <w:pPr>
              <w:pStyle w:val="ListParagraph"/>
              <w:numPr>
                <w:ilvl w:val="0"/>
                <w:numId w:val="11"/>
              </w:numPr>
              <w:spacing w:before="120" w:after="120"/>
              <w:ind w:left="284" w:hanging="218"/>
              <w:jc w:val="both"/>
              <w:rPr>
                <w:rFonts w:ascii="Arial Narrow" w:hAnsi="Arial Narrow" w:cs="Arial"/>
                <w:sz w:val="20"/>
                <w:szCs w:val="20"/>
                <w:lang w:val="en-US"/>
              </w:rPr>
            </w:pPr>
            <w:r w:rsidRPr="004E6540">
              <w:rPr>
                <w:rFonts w:ascii="Arial Narrow" w:hAnsi="Arial Narrow" w:cs="Arial"/>
                <w:sz w:val="20"/>
                <w:szCs w:val="20"/>
                <w:lang w:val="en-US"/>
              </w:rPr>
              <w:t>Within 30 days, notify the Director-General that the applicant is no longer registered with such institution;</w:t>
            </w:r>
          </w:p>
          <w:p w:rsidR="007E581A" w:rsidRPr="004E6540" w:rsidRDefault="007E581A" w:rsidP="001422D4">
            <w:pPr>
              <w:pStyle w:val="ListParagraph"/>
              <w:numPr>
                <w:ilvl w:val="0"/>
                <w:numId w:val="11"/>
              </w:numPr>
              <w:spacing w:before="120" w:after="120"/>
              <w:ind w:left="284" w:hanging="218"/>
              <w:jc w:val="both"/>
              <w:rPr>
                <w:rFonts w:ascii="Arial" w:hAnsi="Arial" w:cs="Arial"/>
                <w:sz w:val="20"/>
                <w:szCs w:val="20"/>
                <w:lang w:val="en-US"/>
              </w:rPr>
            </w:pPr>
            <w:r w:rsidRPr="004E6540">
              <w:rPr>
                <w:rFonts w:ascii="Arial Narrow" w:hAnsi="Arial Narrow" w:cs="Arial"/>
                <w:sz w:val="20"/>
                <w:szCs w:val="20"/>
                <w:lang w:val="en-US"/>
              </w:rPr>
              <w:t xml:space="preserve">Within 30 days, notify the Director-General when the applicant has completed his or her studies or requires </w:t>
            </w:r>
            <w:proofErr w:type="gramStart"/>
            <w:r w:rsidRPr="004E6540">
              <w:rPr>
                <w:rFonts w:ascii="Arial Narrow" w:hAnsi="Arial Narrow" w:cs="Arial"/>
                <w:sz w:val="20"/>
                <w:szCs w:val="20"/>
                <w:lang w:val="en-US"/>
              </w:rPr>
              <w:t>to extend</w:t>
            </w:r>
            <w:proofErr w:type="gramEnd"/>
            <w:r w:rsidRPr="004E6540">
              <w:rPr>
                <w:rFonts w:ascii="Arial Narrow" w:hAnsi="Arial Narrow" w:cs="Arial"/>
                <w:sz w:val="20"/>
                <w:szCs w:val="20"/>
                <w:lang w:val="en-US"/>
              </w:rPr>
              <w:t xml:space="preserve"> such period of study.</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spacing w:before="120" w:after="120"/>
              <w:jc w:val="both"/>
              <w:rPr>
                <w:rFonts w:ascii="Arial" w:hAnsi="Arial" w:cs="Arial"/>
                <w:sz w:val="20"/>
                <w:szCs w:val="20"/>
                <w:lang w:val="en-US"/>
              </w:rPr>
            </w:pPr>
            <w:r w:rsidRPr="004E6540">
              <w:rPr>
                <w:rFonts w:ascii="Arial" w:hAnsi="Arial" w:cs="Arial"/>
                <w:sz w:val="20"/>
                <w:szCs w:val="20"/>
                <w:lang w:val="en-US"/>
              </w:rPr>
              <w:t>In the case of a learner under the age of 18 years:</w:t>
            </w:r>
          </w:p>
          <w:p w:rsidR="007E581A" w:rsidRPr="004E6540" w:rsidRDefault="007E581A" w:rsidP="001422D4">
            <w:pPr>
              <w:pStyle w:val="ListParagraph"/>
              <w:numPr>
                <w:ilvl w:val="0"/>
                <w:numId w:val="12"/>
              </w:numPr>
              <w:spacing w:before="120" w:after="120"/>
              <w:ind w:left="284" w:hanging="218"/>
              <w:jc w:val="both"/>
              <w:rPr>
                <w:rFonts w:ascii="Arial Narrow" w:hAnsi="Arial Narrow" w:cs="Arial"/>
                <w:sz w:val="20"/>
                <w:szCs w:val="20"/>
                <w:lang w:val="en-US"/>
              </w:rPr>
            </w:pPr>
            <w:r w:rsidRPr="004E6540">
              <w:rPr>
                <w:rFonts w:ascii="Arial Narrow" w:hAnsi="Arial Narrow" w:cs="Arial"/>
                <w:sz w:val="20"/>
                <w:szCs w:val="20"/>
                <w:lang w:val="en-US"/>
              </w:rPr>
              <w:t>Certified copy of Birth Certificate plus sworn translation into English (if not already in English);</w:t>
            </w:r>
          </w:p>
          <w:p w:rsidR="007E581A" w:rsidRPr="004E6540" w:rsidRDefault="007E581A" w:rsidP="001422D4">
            <w:pPr>
              <w:pStyle w:val="ListParagraph"/>
              <w:numPr>
                <w:ilvl w:val="0"/>
                <w:numId w:val="12"/>
              </w:numPr>
              <w:spacing w:before="120" w:after="120"/>
              <w:ind w:left="284" w:hanging="218"/>
              <w:jc w:val="both"/>
              <w:rPr>
                <w:rFonts w:ascii="Arial Narrow" w:hAnsi="Arial Narrow" w:cs="Arial"/>
                <w:sz w:val="20"/>
                <w:szCs w:val="20"/>
                <w:lang w:val="en-US"/>
              </w:rPr>
            </w:pPr>
            <w:r w:rsidRPr="004E6540">
              <w:rPr>
                <w:rFonts w:ascii="Arial Narrow" w:hAnsi="Arial Narrow" w:cs="Arial"/>
                <w:sz w:val="20"/>
                <w:szCs w:val="20"/>
                <w:lang w:val="en-US"/>
              </w:rPr>
              <w:t>Proof of physical address and contact number of the adult person residing in South Africa, who is acting as such learner's guardian, including a confirmatory letter from that guardian;</w:t>
            </w:r>
          </w:p>
          <w:p w:rsidR="007E581A" w:rsidRPr="004E6540" w:rsidRDefault="007E581A" w:rsidP="001422D4">
            <w:pPr>
              <w:pStyle w:val="ListParagraph"/>
              <w:numPr>
                <w:ilvl w:val="0"/>
                <w:numId w:val="12"/>
              </w:numPr>
              <w:spacing w:before="120" w:after="120"/>
              <w:ind w:left="284" w:hanging="218"/>
              <w:jc w:val="both"/>
              <w:rPr>
                <w:rFonts w:ascii="Arial" w:hAnsi="Arial" w:cs="Arial"/>
                <w:sz w:val="20"/>
                <w:szCs w:val="20"/>
                <w:lang w:val="en-US"/>
              </w:rPr>
            </w:pPr>
            <w:r w:rsidRPr="004E6540">
              <w:rPr>
                <w:rFonts w:ascii="Arial Narrow" w:hAnsi="Arial Narrow" w:cs="Arial"/>
                <w:sz w:val="20"/>
                <w:szCs w:val="20"/>
                <w:lang w:val="en-US"/>
              </w:rPr>
              <w:t>Duly dated and signed letter of consent (in English) for the intended stay by both parents, or legal guardian who has been issued with a court order granting full or specific parental responsibilities and rights or legal guardianship of the learner (in English)</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5D293E" w:rsidRPr="004E6540" w:rsidTr="001F1D42">
        <w:trPr>
          <w:trHeight w:val="340"/>
        </w:trPr>
        <w:tc>
          <w:tcPr>
            <w:tcW w:w="0" w:type="auto"/>
            <w:shd w:val="clear" w:color="auto" w:fill="auto"/>
            <w:vAlign w:val="center"/>
          </w:tcPr>
          <w:p w:rsidR="005D293E" w:rsidRPr="004E6540" w:rsidRDefault="005D293E" w:rsidP="00EE0BF9">
            <w:pPr>
              <w:spacing w:before="120" w:after="120"/>
              <w:jc w:val="both"/>
              <w:rPr>
                <w:rFonts w:ascii="Arial" w:hAnsi="Arial" w:cs="Arial"/>
                <w:sz w:val="20"/>
                <w:szCs w:val="20"/>
                <w:lang w:val="en-US"/>
              </w:rPr>
            </w:pPr>
            <w:r w:rsidRPr="004E6540">
              <w:rPr>
                <w:rFonts w:ascii="Arial" w:hAnsi="Arial" w:cs="Arial"/>
                <w:sz w:val="20"/>
                <w:szCs w:val="20"/>
                <w:lang w:val="en-US"/>
              </w:rPr>
              <w:t>In the case of a foreign state accepting responsibility for the applicant in terms of a bilateral agreement, a written undertaking from such foreign state to pay for the departure of the applicant</w:t>
            </w:r>
          </w:p>
        </w:tc>
        <w:tc>
          <w:tcPr>
            <w:tcW w:w="0" w:type="auto"/>
            <w:shd w:val="clear" w:color="auto" w:fill="auto"/>
            <w:vAlign w:val="center"/>
          </w:tcPr>
          <w:p w:rsidR="005D293E" w:rsidRPr="004E6540" w:rsidRDefault="005D293E" w:rsidP="004C75FF">
            <w:pPr>
              <w:jc w:val="both"/>
              <w:rPr>
                <w:rFonts w:ascii="Arial Narrow" w:hAnsi="Arial Narrow" w:cs="Arial"/>
                <w:sz w:val="20"/>
                <w:szCs w:val="20"/>
                <w:lang w:val="en-US"/>
              </w:rPr>
            </w:pPr>
          </w:p>
        </w:tc>
        <w:tc>
          <w:tcPr>
            <w:tcW w:w="0" w:type="auto"/>
            <w:shd w:val="clear" w:color="auto" w:fill="auto"/>
            <w:vAlign w:val="center"/>
          </w:tcPr>
          <w:p w:rsidR="005D293E" w:rsidRPr="004E6540" w:rsidRDefault="005D293E"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Copy of an international certificate of vaccination (CIV) against Yellow Fever</w:t>
            </w:r>
          </w:p>
          <w:p w:rsidR="007E581A" w:rsidRPr="004E6540" w:rsidRDefault="007E581A" w:rsidP="001422D4">
            <w:pPr>
              <w:jc w:val="both"/>
              <w:rPr>
                <w:rFonts w:ascii="Arial" w:hAnsi="Arial" w:cs="Arial"/>
                <w:i/>
                <w:sz w:val="20"/>
                <w:szCs w:val="20"/>
                <w:lang w:val="en-US"/>
              </w:rPr>
            </w:pPr>
            <w:r w:rsidRPr="004E6540">
              <w:rPr>
                <w:rFonts w:ascii="Arial" w:hAnsi="Arial" w:cs="Arial"/>
                <w:i/>
                <w:sz w:val="20"/>
                <w:szCs w:val="20"/>
                <w:lang w:val="en-US"/>
              </w:rPr>
              <w:t>(please observe the 10 days incubation period before departure)</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Police clearance certificates plus sworn translation into English (if not already in English) for all applicants 18 years and older, in respect of all countries where person resided one year or longer since having attained the age of 18</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Medical report (BI-811 Form) filled out, dated, signed and stamped by a Doctor / Medical Practitioner</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Radiological report (BI-806 Form) filled out, dated, signed and stamped by a Radiologist or Doctor / Medical Practitioner</w:t>
            </w:r>
          </w:p>
          <w:p w:rsidR="007E581A" w:rsidRPr="004E6540" w:rsidRDefault="007E581A" w:rsidP="001422D4">
            <w:pPr>
              <w:jc w:val="both"/>
              <w:rPr>
                <w:rFonts w:ascii="Arial" w:hAnsi="Arial" w:cs="Arial"/>
                <w:i/>
                <w:sz w:val="20"/>
                <w:szCs w:val="20"/>
                <w:lang w:val="en-US"/>
              </w:rPr>
            </w:pPr>
            <w:r w:rsidRPr="004E6540">
              <w:rPr>
                <w:rFonts w:ascii="Arial" w:hAnsi="Arial" w:cs="Arial"/>
                <w:i/>
                <w:sz w:val="20"/>
                <w:szCs w:val="20"/>
                <w:lang w:val="en-US"/>
              </w:rPr>
              <w:t>(not required in respect of children under the age of 12 years or pregnant women)</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Proof of medical cover renewed annually, for the period of studies, with a medical scheme registered in terms of the South African Medical Schemes Act</w:t>
            </w:r>
          </w:p>
          <w:p w:rsidR="007E581A" w:rsidRPr="004E6540" w:rsidRDefault="007E581A" w:rsidP="001422D4">
            <w:pPr>
              <w:jc w:val="both"/>
              <w:rPr>
                <w:rFonts w:ascii="Arial" w:hAnsi="Arial" w:cs="Arial"/>
                <w:i/>
                <w:sz w:val="20"/>
                <w:szCs w:val="20"/>
                <w:lang w:val="en-US"/>
              </w:rPr>
            </w:pPr>
            <w:r w:rsidRPr="004E6540">
              <w:rPr>
                <w:rFonts w:ascii="Arial" w:hAnsi="Arial" w:cs="Arial"/>
                <w:i/>
                <w:sz w:val="20"/>
                <w:szCs w:val="20"/>
                <w:lang w:val="en-US"/>
              </w:rPr>
              <w:t>(please access the following link for medical schemes registered in South Africa)</w:t>
            </w:r>
          </w:p>
          <w:p w:rsidR="00035183" w:rsidRPr="006C3D79" w:rsidRDefault="00EE44A7" w:rsidP="00035183">
            <w:pPr>
              <w:jc w:val="both"/>
              <w:rPr>
                <w:rFonts w:ascii="Arial" w:hAnsi="Arial" w:cs="Arial"/>
                <w:b/>
                <w:sz w:val="20"/>
                <w:szCs w:val="20"/>
                <w:lang w:val="en-US"/>
              </w:rPr>
            </w:pPr>
            <w:bookmarkStart w:id="0" w:name="_GoBack"/>
            <w:r w:rsidRPr="006C3D79">
              <w:rPr>
                <w:rFonts w:ascii="Arial" w:hAnsi="Arial" w:cs="Arial"/>
                <w:b/>
                <w:sz w:val="20"/>
                <w:szCs w:val="20"/>
                <w:lang w:val="en-US"/>
              </w:rPr>
              <w:t>https://www.medicalschemes.co.za/regulated-entities/medical-schemes-in-south-africa/</w:t>
            </w:r>
            <w:bookmarkEnd w:id="0"/>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Bank statements, stamped and signed at the bank, for the last three months</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DAEEF3" w:themeFill="accent5" w:themeFillTint="33"/>
            <w:vAlign w:val="center"/>
          </w:tcPr>
          <w:p w:rsidR="007E581A" w:rsidRPr="004E6540" w:rsidRDefault="002A2D9D" w:rsidP="001422D4">
            <w:pPr>
              <w:jc w:val="both"/>
              <w:rPr>
                <w:rFonts w:ascii="Arial" w:hAnsi="Arial" w:cs="Arial"/>
                <w:i/>
                <w:sz w:val="20"/>
                <w:szCs w:val="20"/>
                <w:lang w:val="en-US"/>
              </w:rPr>
            </w:pPr>
            <w:r w:rsidRPr="004E6540">
              <w:rPr>
                <w:rFonts w:ascii="Arial Narrow" w:hAnsi="Arial Narrow" w:cs="Arial"/>
                <w:sz w:val="20"/>
                <w:szCs w:val="20"/>
                <w:lang w:val="en-US"/>
              </w:rPr>
              <w:t xml:space="preserve">Copy of an air ticket reservation / quotation </w:t>
            </w:r>
            <w:r w:rsidRPr="004E6540">
              <w:rPr>
                <w:rFonts w:ascii="Arial Narrow" w:hAnsi="Arial Narrow" w:cs="Arial"/>
                <w:i/>
                <w:sz w:val="20"/>
                <w:szCs w:val="20"/>
                <w:lang w:val="en-US"/>
              </w:rPr>
              <w:t>(there is no need to purchase the ticket in advance)</w:t>
            </w: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DAEEF3" w:themeFill="accent5" w:themeFillTint="33"/>
            <w:vAlign w:val="center"/>
          </w:tcPr>
          <w:p w:rsidR="007E581A" w:rsidRPr="004E6540" w:rsidRDefault="007E581A" w:rsidP="004C75FF">
            <w:pPr>
              <w:jc w:val="both"/>
              <w:rPr>
                <w:rFonts w:ascii="Arial Narrow" w:hAnsi="Arial Narrow" w:cs="Arial"/>
                <w:sz w:val="20"/>
                <w:szCs w:val="20"/>
                <w:lang w:val="en-US"/>
              </w:rPr>
            </w:pPr>
          </w:p>
        </w:tc>
      </w:tr>
      <w:tr w:rsidR="007E581A" w:rsidRPr="004E6540" w:rsidTr="001F1D42">
        <w:trPr>
          <w:trHeight w:val="340"/>
        </w:trPr>
        <w:tc>
          <w:tcPr>
            <w:tcW w:w="0" w:type="auto"/>
            <w:shd w:val="clear" w:color="auto" w:fill="auto"/>
            <w:vAlign w:val="center"/>
          </w:tcPr>
          <w:p w:rsidR="007E581A" w:rsidRPr="004E6540" w:rsidRDefault="007E581A" w:rsidP="001422D4">
            <w:pPr>
              <w:jc w:val="both"/>
              <w:rPr>
                <w:rFonts w:ascii="Arial" w:hAnsi="Arial" w:cs="Arial"/>
                <w:sz w:val="20"/>
                <w:szCs w:val="20"/>
                <w:lang w:val="en-US"/>
              </w:rPr>
            </w:pPr>
            <w:r w:rsidRPr="004E6540">
              <w:rPr>
                <w:rFonts w:ascii="Arial" w:hAnsi="Arial" w:cs="Arial"/>
                <w:sz w:val="20"/>
                <w:szCs w:val="20"/>
                <w:lang w:val="en-US"/>
              </w:rPr>
              <w:t xml:space="preserve">Prescribed application fee of </w:t>
            </w:r>
            <w:r w:rsidRPr="004E6540">
              <w:rPr>
                <w:rFonts w:ascii="Arial" w:hAnsi="Arial" w:cs="Arial"/>
                <w:b/>
                <w:sz w:val="20"/>
                <w:szCs w:val="20"/>
                <w:lang w:val="en-US"/>
              </w:rPr>
              <w:t xml:space="preserve">R$ 188,00 Reais </w:t>
            </w:r>
            <w:r w:rsidR="00FA075C" w:rsidRPr="004E6540">
              <w:rPr>
                <w:rFonts w:ascii="Arial Narrow" w:hAnsi="Arial Narrow" w:cs="Arial"/>
                <w:i/>
                <w:sz w:val="20"/>
                <w:szCs w:val="20"/>
                <w:lang w:val="en-US"/>
              </w:rPr>
              <w:t>(payable in cash (the exact amount) at the Consulate)</w:t>
            </w: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c>
          <w:tcPr>
            <w:tcW w:w="0" w:type="auto"/>
            <w:shd w:val="clear" w:color="auto" w:fill="auto"/>
            <w:vAlign w:val="center"/>
          </w:tcPr>
          <w:p w:rsidR="007E581A" w:rsidRPr="004E6540" w:rsidRDefault="007E581A" w:rsidP="004C75FF">
            <w:pPr>
              <w:jc w:val="both"/>
              <w:rPr>
                <w:rFonts w:ascii="Arial Narrow" w:hAnsi="Arial Narrow" w:cs="Arial"/>
                <w:sz w:val="20"/>
                <w:szCs w:val="20"/>
                <w:lang w:val="en-US"/>
              </w:rPr>
            </w:pPr>
          </w:p>
        </w:tc>
      </w:tr>
    </w:tbl>
    <w:p w:rsidR="00964C34" w:rsidRPr="007E581A" w:rsidRDefault="00E95F04" w:rsidP="00CC27D1">
      <w:pPr>
        <w:spacing w:before="120" w:after="120" w:line="240" w:lineRule="auto"/>
        <w:jc w:val="right"/>
        <w:rPr>
          <w:rFonts w:ascii="Arial" w:hAnsi="Arial" w:cs="Arial"/>
          <w:b/>
          <w:sz w:val="19"/>
          <w:szCs w:val="19"/>
          <w:u w:val="single"/>
          <w:lang w:val="en-US"/>
        </w:rPr>
      </w:pPr>
      <w:r w:rsidRPr="007E581A">
        <w:rPr>
          <w:rFonts w:ascii="Arial" w:hAnsi="Arial" w:cs="Arial"/>
          <w:sz w:val="19"/>
          <w:szCs w:val="19"/>
          <w:lang w:val="en-US"/>
        </w:rPr>
        <w:t xml:space="preserve">Processing </w:t>
      </w:r>
      <w:r w:rsidR="002D6145" w:rsidRPr="007E581A">
        <w:rPr>
          <w:rFonts w:ascii="Arial" w:hAnsi="Arial" w:cs="Arial"/>
          <w:sz w:val="19"/>
          <w:szCs w:val="19"/>
          <w:lang w:val="en-US"/>
        </w:rPr>
        <w:t>time</w:t>
      </w:r>
      <w:r w:rsidRPr="007E581A">
        <w:rPr>
          <w:rFonts w:ascii="Arial" w:hAnsi="Arial" w:cs="Arial"/>
          <w:sz w:val="19"/>
          <w:szCs w:val="19"/>
          <w:lang w:val="en-US"/>
        </w:rPr>
        <w:t xml:space="preserve">: </w:t>
      </w:r>
      <w:r w:rsidR="002D6145" w:rsidRPr="007E581A">
        <w:rPr>
          <w:rFonts w:ascii="Arial" w:hAnsi="Arial" w:cs="Arial"/>
          <w:b/>
          <w:sz w:val="19"/>
          <w:szCs w:val="19"/>
          <w:lang w:val="en-US"/>
        </w:rPr>
        <w:t xml:space="preserve">up to </w:t>
      </w:r>
      <w:r w:rsidR="002C12E7" w:rsidRPr="007E581A">
        <w:rPr>
          <w:rFonts w:ascii="Arial" w:hAnsi="Arial" w:cs="Arial"/>
          <w:b/>
          <w:sz w:val="19"/>
          <w:szCs w:val="19"/>
          <w:lang w:val="en-US"/>
        </w:rPr>
        <w:t>eight weeks</w:t>
      </w:r>
    </w:p>
    <w:p w:rsidR="00F16F05" w:rsidRDefault="00F16F05" w:rsidP="00F16F05">
      <w:pPr>
        <w:spacing w:before="120" w:after="120" w:line="240" w:lineRule="auto"/>
        <w:jc w:val="both"/>
        <w:rPr>
          <w:rFonts w:ascii="Arial" w:hAnsi="Arial" w:cs="Arial"/>
          <w:b/>
          <w:sz w:val="20"/>
          <w:szCs w:val="20"/>
          <w:u w:val="single"/>
          <w:lang w:val="en-US"/>
        </w:rPr>
      </w:pPr>
      <w:r>
        <w:rPr>
          <w:rFonts w:ascii="Arial" w:hAnsi="Arial" w:cs="Arial"/>
          <w:b/>
          <w:sz w:val="20"/>
          <w:szCs w:val="20"/>
          <w:u w:val="single"/>
          <w:lang w:val="en-US"/>
        </w:rPr>
        <w:t xml:space="preserve">NB 1: </w:t>
      </w:r>
      <w:r w:rsidRPr="002D6145">
        <w:rPr>
          <w:rFonts w:ascii="Arial" w:hAnsi="Arial" w:cs="Arial"/>
          <w:b/>
          <w:sz w:val="20"/>
          <w:szCs w:val="20"/>
          <w:u w:val="single"/>
          <w:lang w:val="en-US"/>
        </w:rPr>
        <w:t>APPLICATION MUST BE LODGED IN PERSON</w:t>
      </w:r>
      <w:r>
        <w:rPr>
          <w:rFonts w:ascii="Arial" w:hAnsi="Arial" w:cs="Arial"/>
          <w:b/>
          <w:sz w:val="20"/>
          <w:szCs w:val="20"/>
          <w:u w:val="single"/>
          <w:lang w:val="en-US"/>
        </w:rPr>
        <w:t xml:space="preserve"> UPON APPOINTMENT.</w:t>
      </w:r>
    </w:p>
    <w:p w:rsidR="00F16F05" w:rsidRDefault="00F16F05" w:rsidP="00F16F05">
      <w:pPr>
        <w:spacing w:before="120" w:after="120" w:line="240" w:lineRule="auto"/>
        <w:jc w:val="both"/>
        <w:rPr>
          <w:rFonts w:ascii="Arial" w:hAnsi="Arial" w:cs="Arial"/>
          <w:b/>
          <w:sz w:val="20"/>
          <w:szCs w:val="20"/>
          <w:u w:val="single"/>
          <w:lang w:val="en-US"/>
        </w:rPr>
      </w:pPr>
      <w:r>
        <w:rPr>
          <w:rFonts w:ascii="Arial" w:hAnsi="Arial" w:cs="Arial"/>
          <w:b/>
          <w:sz w:val="20"/>
          <w:szCs w:val="20"/>
          <w:u w:val="single"/>
          <w:lang w:val="en-US"/>
        </w:rPr>
        <w:t>NB 2: MORE DOCUMENTS MAY BE REQUESTED DURING THE PROCESS.</w:t>
      </w:r>
    </w:p>
    <w:p w:rsidR="005A12E9" w:rsidRPr="007E581A" w:rsidRDefault="00F16F05" w:rsidP="00F16F05">
      <w:pPr>
        <w:spacing w:before="120" w:after="120" w:line="240" w:lineRule="auto"/>
        <w:jc w:val="both"/>
        <w:rPr>
          <w:rFonts w:ascii="Arial" w:hAnsi="Arial" w:cs="Arial"/>
          <w:i/>
          <w:sz w:val="19"/>
          <w:szCs w:val="19"/>
          <w:lang w:val="en-US"/>
        </w:rPr>
      </w:pPr>
      <w:r>
        <w:rPr>
          <w:rFonts w:ascii="Arial" w:hAnsi="Arial" w:cs="Arial"/>
          <w:sz w:val="20"/>
          <w:szCs w:val="20"/>
          <w:lang w:val="en-US"/>
        </w:rPr>
        <w:t xml:space="preserve">Should you have any queries (and for appointment arrangement) please contact us in writing at </w:t>
      </w:r>
      <w:hyperlink r:id="rId8" w:history="1">
        <w:r w:rsidRPr="00C60BAC">
          <w:rPr>
            <w:rStyle w:val="Hyperlink"/>
            <w:rFonts w:ascii="Arial" w:hAnsi="Arial" w:cs="Arial"/>
            <w:sz w:val="20"/>
            <w:szCs w:val="20"/>
            <w:lang w:val="en-US"/>
          </w:rPr>
          <w:t>guedesf@dirco.gov.za</w:t>
        </w:r>
      </w:hyperlink>
      <w:r>
        <w:rPr>
          <w:rFonts w:ascii="Arial" w:hAnsi="Arial" w:cs="Arial"/>
          <w:sz w:val="20"/>
          <w:szCs w:val="20"/>
          <w:lang w:val="en-US"/>
        </w:rPr>
        <w:t xml:space="preserve"> or phone us on our numbers below.</w:t>
      </w:r>
    </w:p>
    <w:sectPr w:rsidR="005A12E9" w:rsidRPr="007E581A" w:rsidSect="005A12E9">
      <w:footerReference w:type="default" r:id="rId9"/>
      <w:headerReference w:type="first" r:id="rId10"/>
      <w:footerReference w:type="first" r:id="rId11"/>
      <w:type w:val="continuous"/>
      <w:pgSz w:w="11906" w:h="16838" w:code="9"/>
      <w:pgMar w:top="720" w:right="720" w:bottom="720" w:left="720" w:header="3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91" w:rsidRDefault="000B5091" w:rsidP="0093493F">
      <w:pPr>
        <w:spacing w:after="0" w:line="240" w:lineRule="auto"/>
      </w:pPr>
      <w:r>
        <w:separator/>
      </w:r>
    </w:p>
  </w:endnote>
  <w:endnote w:type="continuationSeparator" w:id="0">
    <w:p w:rsidR="000B5091" w:rsidRDefault="000B5091" w:rsidP="0093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9" w:rsidRPr="00035C36" w:rsidRDefault="005A12E9" w:rsidP="005A12E9">
    <w:pPr>
      <w:pStyle w:val="Footer"/>
      <w:jc w:val="center"/>
      <w:rPr>
        <w:sz w:val="16"/>
        <w:szCs w:val="16"/>
      </w:rPr>
    </w:pPr>
    <w:r w:rsidRPr="00035C36">
      <w:rPr>
        <w:b/>
        <w:sz w:val="16"/>
        <w:szCs w:val="16"/>
      </w:rPr>
      <w:t>South African Embassy:</w:t>
    </w:r>
    <w:r w:rsidRPr="00035C36">
      <w:rPr>
        <w:sz w:val="16"/>
        <w:szCs w:val="16"/>
      </w:rPr>
      <w:t xml:space="preserve"> SES – Avenida das Nações, Lote 6, Quadra 801, CEP: 70406-900 - Brasília/DF - Tel.: +55(61)3312-9500</w:t>
    </w:r>
  </w:p>
  <w:p w:rsidR="005A12E9" w:rsidRPr="005A12E9" w:rsidRDefault="005A12E9" w:rsidP="005A12E9">
    <w:pPr>
      <w:pStyle w:val="Footer"/>
      <w:jc w:val="center"/>
      <w:rPr>
        <w:sz w:val="16"/>
        <w:szCs w:val="16"/>
      </w:rPr>
    </w:pPr>
    <w:r w:rsidRPr="00035C36">
      <w:rPr>
        <w:b/>
        <w:sz w:val="16"/>
        <w:szCs w:val="16"/>
      </w:rPr>
      <w:t>South African Consulate-General:</w:t>
    </w:r>
    <w:r w:rsidRPr="00035C36">
      <w:rPr>
        <w:sz w:val="16"/>
        <w:szCs w:val="16"/>
      </w:rPr>
      <w:t xml:space="preserve"> Avenida Paulista, 1754, 12º andar, CEP: 01310-920 - São Paulo/SP - Tel.: +55(11)3265-0449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8" w:rsidRDefault="00E12728" w:rsidP="00826560">
    <w:pPr>
      <w:pStyle w:val="Footer"/>
      <w:jc w:val="both"/>
      <w:rPr>
        <w:rFonts w:ascii="Arial Narrow" w:hAnsi="Arial Narrow"/>
        <w:b/>
        <w:sz w:val="16"/>
        <w:szCs w:val="16"/>
      </w:rPr>
    </w:pPr>
    <w:r w:rsidRPr="00826560">
      <w:rPr>
        <w:rFonts w:ascii="Arial Narrow" w:hAnsi="Arial Narrow"/>
        <w:b/>
        <w:sz w:val="16"/>
        <w:szCs w:val="16"/>
      </w:rPr>
      <w:t>South African Consulate-General:</w:t>
    </w:r>
    <w:r w:rsidRPr="00826560">
      <w:rPr>
        <w:rFonts w:ascii="Arial Narrow" w:hAnsi="Arial Narrow"/>
        <w:sz w:val="16"/>
        <w:szCs w:val="16"/>
      </w:rPr>
      <w:t xml:space="preserve"> Avenida Paulista, 1754, 12º andar, CEP: 01310-920 - São Paulo/SP - Tel.: +55(11)3265-0449</w:t>
    </w:r>
  </w:p>
  <w:p w:rsidR="005A12E9" w:rsidRPr="00826560" w:rsidRDefault="005A12E9" w:rsidP="00826560">
    <w:pPr>
      <w:pStyle w:val="Footer"/>
      <w:jc w:val="both"/>
      <w:rPr>
        <w:rFonts w:ascii="Arial Narrow" w:hAnsi="Arial Narrow"/>
        <w:sz w:val="16"/>
        <w:szCs w:val="16"/>
      </w:rPr>
    </w:pPr>
    <w:r w:rsidRPr="00826560">
      <w:rPr>
        <w:rFonts w:ascii="Arial Narrow" w:hAnsi="Arial Narrow"/>
        <w:b/>
        <w:sz w:val="16"/>
        <w:szCs w:val="16"/>
      </w:rPr>
      <w:t>South African Embassy:</w:t>
    </w:r>
    <w:r w:rsidRPr="00826560">
      <w:rPr>
        <w:rFonts w:ascii="Arial Narrow" w:hAnsi="Arial Narrow"/>
        <w:sz w:val="16"/>
        <w:szCs w:val="16"/>
      </w:rPr>
      <w:t xml:space="preserve"> SES – Avenida das Nações, Lote 6, Quadra 801, CEP: 70406-900 - Brasília/DF - Tel.: +55(61)3312-9500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91" w:rsidRDefault="000B5091" w:rsidP="0093493F">
      <w:pPr>
        <w:spacing w:after="0" w:line="240" w:lineRule="auto"/>
      </w:pPr>
      <w:r>
        <w:separator/>
      </w:r>
    </w:p>
  </w:footnote>
  <w:footnote w:type="continuationSeparator" w:id="0">
    <w:p w:rsidR="000B5091" w:rsidRDefault="000B5091" w:rsidP="0093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9" w:rsidRPr="00651524" w:rsidRDefault="005A12E9" w:rsidP="005A12E9">
    <w:pPr>
      <w:pStyle w:val="Header"/>
      <w:jc w:val="center"/>
      <w:rPr>
        <w:rFonts w:ascii="Arial Narrow" w:hAnsi="Arial Narrow"/>
        <w:sz w:val="18"/>
        <w:szCs w:val="18"/>
        <w:lang w:val="en-GB"/>
      </w:rPr>
    </w:pPr>
    <w:r w:rsidRPr="00651524">
      <w:rPr>
        <w:rFonts w:ascii="Arial Narrow" w:hAnsi="Arial Narrow"/>
        <w:noProof/>
        <w:sz w:val="18"/>
        <w:szCs w:val="18"/>
        <w:lang w:val="en-US"/>
      </w:rPr>
      <w:drawing>
        <wp:inline distT="0" distB="0" distL="0" distR="0" wp14:anchorId="4002013F" wp14:editId="27F69871">
          <wp:extent cx="471964" cy="649705"/>
          <wp:effectExtent l="0" t="0" r="4445" b="0"/>
          <wp:docPr id="6" name="Picture 6"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182" cy="659641"/>
                  </a:xfrm>
                  <a:prstGeom prst="rect">
                    <a:avLst/>
                  </a:prstGeom>
                  <a:noFill/>
                  <a:ln>
                    <a:noFill/>
                  </a:ln>
                </pic:spPr>
              </pic:pic>
            </a:graphicData>
          </a:graphic>
        </wp:inline>
      </w:drawing>
    </w:r>
  </w:p>
  <w:p w:rsidR="005A12E9" w:rsidRPr="00171122" w:rsidRDefault="005A12E9" w:rsidP="00FC6571">
    <w:pPr>
      <w:pStyle w:val="Header"/>
      <w:jc w:val="center"/>
      <w:rPr>
        <w:rFonts w:ascii="Arial Narrow" w:hAnsi="Arial Narrow"/>
        <w:sz w:val="8"/>
        <w:szCs w:val="8"/>
      </w:rPr>
    </w:pPr>
  </w:p>
  <w:p w:rsidR="005A12E9" w:rsidRPr="003D137D" w:rsidRDefault="005A12E9" w:rsidP="005A12E9">
    <w:pPr>
      <w:pStyle w:val="Header"/>
      <w:jc w:val="center"/>
      <w:rPr>
        <w:rFonts w:ascii="Arial Narrow" w:hAnsi="Arial Narrow"/>
        <w:b/>
        <w:bCs/>
        <w:sz w:val="16"/>
        <w:szCs w:val="16"/>
        <w:lang w:val="en-ZA"/>
      </w:rPr>
    </w:pPr>
    <w:r w:rsidRPr="003D137D">
      <w:rPr>
        <w:rFonts w:ascii="Arial Narrow" w:hAnsi="Arial Narrow"/>
        <w:b/>
        <w:bCs/>
        <w:sz w:val="16"/>
        <w:szCs w:val="16"/>
        <w:lang w:val="en-ZA"/>
      </w:rPr>
      <w:t>SOUTH AFRICAN CONSULATE-GENERAL: SÃO PAULO</w:t>
    </w:r>
  </w:p>
  <w:p w:rsidR="003D137D" w:rsidRPr="003D137D" w:rsidRDefault="003D137D" w:rsidP="005A12E9">
    <w:pPr>
      <w:pStyle w:val="Header"/>
      <w:jc w:val="center"/>
      <w:rPr>
        <w:rFonts w:ascii="Arial Narrow" w:hAnsi="Arial Narrow"/>
        <w:b/>
        <w:bCs/>
        <w:sz w:val="16"/>
        <w:szCs w:val="16"/>
        <w:lang w:val="en-ZA"/>
      </w:rPr>
    </w:pPr>
    <w:r w:rsidRPr="003D137D">
      <w:rPr>
        <w:rFonts w:ascii="Arial Narrow" w:hAnsi="Arial Narrow"/>
        <w:b/>
        <w:bCs/>
        <w:sz w:val="16"/>
        <w:szCs w:val="16"/>
        <w:lang w:val="en-ZA"/>
      </w:rPr>
      <w:t>SOUTH AFRICAN EMBASSY: BRASÍLIA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D7A"/>
    <w:multiLevelType w:val="hybridMultilevel"/>
    <w:tmpl w:val="CB006E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AF5D09"/>
    <w:multiLevelType w:val="hybridMultilevel"/>
    <w:tmpl w:val="C96CE3DA"/>
    <w:lvl w:ilvl="0" w:tplc="B82C287E">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833FCB"/>
    <w:multiLevelType w:val="hybridMultilevel"/>
    <w:tmpl w:val="23805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FA5B30"/>
    <w:multiLevelType w:val="hybridMultilevel"/>
    <w:tmpl w:val="359CFC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DE020BA"/>
    <w:multiLevelType w:val="hybridMultilevel"/>
    <w:tmpl w:val="B4E68C54"/>
    <w:lvl w:ilvl="0" w:tplc="789C7B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A45715"/>
    <w:multiLevelType w:val="hybridMultilevel"/>
    <w:tmpl w:val="5E2062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CA2750"/>
    <w:multiLevelType w:val="hybridMultilevel"/>
    <w:tmpl w:val="F5A2FCF2"/>
    <w:lvl w:ilvl="0" w:tplc="6CCC33EA">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A459EB"/>
    <w:multiLevelType w:val="hybridMultilevel"/>
    <w:tmpl w:val="8F4CC3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2378B5"/>
    <w:multiLevelType w:val="hybridMultilevel"/>
    <w:tmpl w:val="8A2C4E14"/>
    <w:lvl w:ilvl="0" w:tplc="C1DC9C84">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DF34E5"/>
    <w:multiLevelType w:val="hybridMultilevel"/>
    <w:tmpl w:val="638664E6"/>
    <w:lvl w:ilvl="0" w:tplc="648241F2">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A24139"/>
    <w:multiLevelType w:val="hybridMultilevel"/>
    <w:tmpl w:val="E6DE62E6"/>
    <w:lvl w:ilvl="0" w:tplc="C1DC9C84">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56452D0"/>
    <w:multiLevelType w:val="hybridMultilevel"/>
    <w:tmpl w:val="26167AD8"/>
    <w:lvl w:ilvl="0" w:tplc="46BC2AC8">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8"/>
  </w:num>
  <w:num w:numId="7">
    <w:abstractNumId w:val="10"/>
  </w:num>
  <w:num w:numId="8">
    <w:abstractNumId w:val="3"/>
  </w:num>
  <w:num w:numId="9">
    <w:abstractNumId w:val="5"/>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3F"/>
    <w:rsid w:val="00003EAB"/>
    <w:rsid w:val="00015B5F"/>
    <w:rsid w:val="00015DD6"/>
    <w:rsid w:val="00025A8A"/>
    <w:rsid w:val="00035183"/>
    <w:rsid w:val="00035268"/>
    <w:rsid w:val="00040B21"/>
    <w:rsid w:val="00047E5F"/>
    <w:rsid w:val="00081117"/>
    <w:rsid w:val="00083AFC"/>
    <w:rsid w:val="000911AC"/>
    <w:rsid w:val="0009454E"/>
    <w:rsid w:val="00095F0F"/>
    <w:rsid w:val="000B0F81"/>
    <w:rsid w:val="000B19E9"/>
    <w:rsid w:val="000B5091"/>
    <w:rsid w:val="000B7BC2"/>
    <w:rsid w:val="000C4EBD"/>
    <w:rsid w:val="000E55C0"/>
    <w:rsid w:val="000F27EF"/>
    <w:rsid w:val="00136106"/>
    <w:rsid w:val="00142571"/>
    <w:rsid w:val="00153BEF"/>
    <w:rsid w:val="001542E1"/>
    <w:rsid w:val="001600F6"/>
    <w:rsid w:val="00194867"/>
    <w:rsid w:val="0019747C"/>
    <w:rsid w:val="001A2AC4"/>
    <w:rsid w:val="001B5150"/>
    <w:rsid w:val="001E3D54"/>
    <w:rsid w:val="001E4AD7"/>
    <w:rsid w:val="001F1D42"/>
    <w:rsid w:val="002002C1"/>
    <w:rsid w:val="00270A84"/>
    <w:rsid w:val="002938AA"/>
    <w:rsid w:val="0029527C"/>
    <w:rsid w:val="00297CCF"/>
    <w:rsid w:val="002A2D9D"/>
    <w:rsid w:val="002A359A"/>
    <w:rsid w:val="002B4169"/>
    <w:rsid w:val="002B6C2E"/>
    <w:rsid w:val="002C12E7"/>
    <w:rsid w:val="002C1F9C"/>
    <w:rsid w:val="002C5535"/>
    <w:rsid w:val="002D0D94"/>
    <w:rsid w:val="002D6145"/>
    <w:rsid w:val="00303F26"/>
    <w:rsid w:val="00304501"/>
    <w:rsid w:val="003052D0"/>
    <w:rsid w:val="00323A8E"/>
    <w:rsid w:val="003253F3"/>
    <w:rsid w:val="00346DAA"/>
    <w:rsid w:val="0035218D"/>
    <w:rsid w:val="003533A9"/>
    <w:rsid w:val="00355E4D"/>
    <w:rsid w:val="00373CD8"/>
    <w:rsid w:val="003754DF"/>
    <w:rsid w:val="00380167"/>
    <w:rsid w:val="00384436"/>
    <w:rsid w:val="003A5269"/>
    <w:rsid w:val="003B768C"/>
    <w:rsid w:val="003C329D"/>
    <w:rsid w:val="003C683B"/>
    <w:rsid w:val="003D137D"/>
    <w:rsid w:val="003D1BD2"/>
    <w:rsid w:val="003D2C55"/>
    <w:rsid w:val="003D64E2"/>
    <w:rsid w:val="003D6BC9"/>
    <w:rsid w:val="003E00A5"/>
    <w:rsid w:val="003F029E"/>
    <w:rsid w:val="003F50F6"/>
    <w:rsid w:val="00415B49"/>
    <w:rsid w:val="004176F8"/>
    <w:rsid w:val="004211AD"/>
    <w:rsid w:val="00430DE5"/>
    <w:rsid w:val="004333DC"/>
    <w:rsid w:val="00435D68"/>
    <w:rsid w:val="00436892"/>
    <w:rsid w:val="0044404C"/>
    <w:rsid w:val="00461CB2"/>
    <w:rsid w:val="004626F7"/>
    <w:rsid w:val="00485130"/>
    <w:rsid w:val="00496034"/>
    <w:rsid w:val="00496F43"/>
    <w:rsid w:val="004A46B4"/>
    <w:rsid w:val="004A79AB"/>
    <w:rsid w:val="004C4942"/>
    <w:rsid w:val="004C75FF"/>
    <w:rsid w:val="004D691E"/>
    <w:rsid w:val="004E6540"/>
    <w:rsid w:val="004F6F7E"/>
    <w:rsid w:val="0050356B"/>
    <w:rsid w:val="00516C54"/>
    <w:rsid w:val="00541362"/>
    <w:rsid w:val="00546A91"/>
    <w:rsid w:val="00547DC0"/>
    <w:rsid w:val="00555DAC"/>
    <w:rsid w:val="0056157C"/>
    <w:rsid w:val="00564947"/>
    <w:rsid w:val="00566991"/>
    <w:rsid w:val="00574668"/>
    <w:rsid w:val="00582B38"/>
    <w:rsid w:val="005A12E9"/>
    <w:rsid w:val="005B1BD6"/>
    <w:rsid w:val="005C059A"/>
    <w:rsid w:val="005C2B2A"/>
    <w:rsid w:val="005D293E"/>
    <w:rsid w:val="00635314"/>
    <w:rsid w:val="00690F2F"/>
    <w:rsid w:val="006947FC"/>
    <w:rsid w:val="006C3D79"/>
    <w:rsid w:val="006C6C92"/>
    <w:rsid w:val="006C7C66"/>
    <w:rsid w:val="006D68B0"/>
    <w:rsid w:val="006F4810"/>
    <w:rsid w:val="00702F42"/>
    <w:rsid w:val="00704B0D"/>
    <w:rsid w:val="0071406C"/>
    <w:rsid w:val="00720122"/>
    <w:rsid w:val="00720C20"/>
    <w:rsid w:val="0076381B"/>
    <w:rsid w:val="00767C38"/>
    <w:rsid w:val="00785107"/>
    <w:rsid w:val="0079706D"/>
    <w:rsid w:val="007A4B44"/>
    <w:rsid w:val="007B185A"/>
    <w:rsid w:val="007E2546"/>
    <w:rsid w:val="007E2F46"/>
    <w:rsid w:val="007E581A"/>
    <w:rsid w:val="007F317F"/>
    <w:rsid w:val="008012CB"/>
    <w:rsid w:val="00805888"/>
    <w:rsid w:val="008264B0"/>
    <w:rsid w:val="00826560"/>
    <w:rsid w:val="00857639"/>
    <w:rsid w:val="00867EA9"/>
    <w:rsid w:val="00873693"/>
    <w:rsid w:val="0087518B"/>
    <w:rsid w:val="00894578"/>
    <w:rsid w:val="008B1182"/>
    <w:rsid w:val="008C497C"/>
    <w:rsid w:val="008E393F"/>
    <w:rsid w:val="00911F9B"/>
    <w:rsid w:val="00914F28"/>
    <w:rsid w:val="00934069"/>
    <w:rsid w:val="0093493F"/>
    <w:rsid w:val="00964C34"/>
    <w:rsid w:val="0096629B"/>
    <w:rsid w:val="009748E5"/>
    <w:rsid w:val="00985A0C"/>
    <w:rsid w:val="009864BA"/>
    <w:rsid w:val="009C55FE"/>
    <w:rsid w:val="009D5E94"/>
    <w:rsid w:val="009E1088"/>
    <w:rsid w:val="009F7150"/>
    <w:rsid w:val="00A21664"/>
    <w:rsid w:val="00A3369B"/>
    <w:rsid w:val="00A554F1"/>
    <w:rsid w:val="00A55C38"/>
    <w:rsid w:val="00A61337"/>
    <w:rsid w:val="00A637C1"/>
    <w:rsid w:val="00A72065"/>
    <w:rsid w:val="00A80D02"/>
    <w:rsid w:val="00A84BEE"/>
    <w:rsid w:val="00AA3BEE"/>
    <w:rsid w:val="00AB1720"/>
    <w:rsid w:val="00AB475F"/>
    <w:rsid w:val="00AC6681"/>
    <w:rsid w:val="00AE4729"/>
    <w:rsid w:val="00B016AF"/>
    <w:rsid w:val="00B025BC"/>
    <w:rsid w:val="00B11D08"/>
    <w:rsid w:val="00B205D3"/>
    <w:rsid w:val="00B24CA2"/>
    <w:rsid w:val="00B35702"/>
    <w:rsid w:val="00B429B8"/>
    <w:rsid w:val="00B42C11"/>
    <w:rsid w:val="00B46687"/>
    <w:rsid w:val="00B52753"/>
    <w:rsid w:val="00B6449F"/>
    <w:rsid w:val="00BB5E95"/>
    <w:rsid w:val="00BB60F8"/>
    <w:rsid w:val="00BC746D"/>
    <w:rsid w:val="00BD1991"/>
    <w:rsid w:val="00BE62C4"/>
    <w:rsid w:val="00BF3E05"/>
    <w:rsid w:val="00BF53CC"/>
    <w:rsid w:val="00BF5494"/>
    <w:rsid w:val="00C02DC2"/>
    <w:rsid w:val="00C253CA"/>
    <w:rsid w:val="00C26AAA"/>
    <w:rsid w:val="00C455B3"/>
    <w:rsid w:val="00C60E74"/>
    <w:rsid w:val="00C66935"/>
    <w:rsid w:val="00C9152F"/>
    <w:rsid w:val="00CA1095"/>
    <w:rsid w:val="00CA7919"/>
    <w:rsid w:val="00CB03AD"/>
    <w:rsid w:val="00CB548D"/>
    <w:rsid w:val="00CB584D"/>
    <w:rsid w:val="00CC1597"/>
    <w:rsid w:val="00CC27D1"/>
    <w:rsid w:val="00CC3A78"/>
    <w:rsid w:val="00CC50F2"/>
    <w:rsid w:val="00CE693C"/>
    <w:rsid w:val="00CE6E5A"/>
    <w:rsid w:val="00CF7F24"/>
    <w:rsid w:val="00D00488"/>
    <w:rsid w:val="00D01C82"/>
    <w:rsid w:val="00D04886"/>
    <w:rsid w:val="00D05ED7"/>
    <w:rsid w:val="00D21F99"/>
    <w:rsid w:val="00D242F0"/>
    <w:rsid w:val="00D377A0"/>
    <w:rsid w:val="00D552EC"/>
    <w:rsid w:val="00D56E1B"/>
    <w:rsid w:val="00D704F2"/>
    <w:rsid w:val="00D90489"/>
    <w:rsid w:val="00DC6158"/>
    <w:rsid w:val="00DD3361"/>
    <w:rsid w:val="00DD71D6"/>
    <w:rsid w:val="00DE39AF"/>
    <w:rsid w:val="00E0508F"/>
    <w:rsid w:val="00E12728"/>
    <w:rsid w:val="00E14E7B"/>
    <w:rsid w:val="00E35036"/>
    <w:rsid w:val="00E40664"/>
    <w:rsid w:val="00E50E83"/>
    <w:rsid w:val="00E561F1"/>
    <w:rsid w:val="00E5730C"/>
    <w:rsid w:val="00E67DA0"/>
    <w:rsid w:val="00E95F04"/>
    <w:rsid w:val="00EB0B8C"/>
    <w:rsid w:val="00EB5632"/>
    <w:rsid w:val="00EC0AA9"/>
    <w:rsid w:val="00EE0BF9"/>
    <w:rsid w:val="00EE44A7"/>
    <w:rsid w:val="00EF5F72"/>
    <w:rsid w:val="00EF6E9E"/>
    <w:rsid w:val="00EF7B07"/>
    <w:rsid w:val="00F1083E"/>
    <w:rsid w:val="00F1616A"/>
    <w:rsid w:val="00F16F05"/>
    <w:rsid w:val="00F34B4D"/>
    <w:rsid w:val="00F70810"/>
    <w:rsid w:val="00F75C35"/>
    <w:rsid w:val="00F7727E"/>
    <w:rsid w:val="00F7730E"/>
    <w:rsid w:val="00FA075C"/>
    <w:rsid w:val="00FA0FC0"/>
    <w:rsid w:val="00FA7C42"/>
    <w:rsid w:val="00FB7196"/>
    <w:rsid w:val="00FC6571"/>
    <w:rsid w:val="00FD0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493F"/>
  </w:style>
  <w:style w:type="paragraph" w:styleId="Footer">
    <w:name w:val="footer"/>
    <w:basedOn w:val="Normal"/>
    <w:link w:val="FooterChar"/>
    <w:uiPriority w:val="99"/>
    <w:unhideWhenUsed/>
    <w:rsid w:val="00934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493F"/>
  </w:style>
  <w:style w:type="paragraph" w:styleId="BalloonText">
    <w:name w:val="Balloon Text"/>
    <w:basedOn w:val="Normal"/>
    <w:link w:val="BalloonTextChar"/>
    <w:uiPriority w:val="99"/>
    <w:semiHidden/>
    <w:unhideWhenUsed/>
    <w:rsid w:val="0093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3F"/>
    <w:rPr>
      <w:rFonts w:ascii="Tahoma" w:hAnsi="Tahoma" w:cs="Tahoma"/>
      <w:sz w:val="16"/>
      <w:szCs w:val="16"/>
    </w:rPr>
  </w:style>
  <w:style w:type="table" w:styleId="TableGrid">
    <w:name w:val="Table Grid"/>
    <w:basedOn w:val="TableNormal"/>
    <w:uiPriority w:val="59"/>
    <w:rsid w:val="00A6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30E"/>
    <w:pPr>
      <w:ind w:left="720"/>
      <w:contextualSpacing/>
    </w:pPr>
  </w:style>
  <w:style w:type="character" w:styleId="Hyperlink">
    <w:name w:val="Hyperlink"/>
    <w:basedOn w:val="DefaultParagraphFont"/>
    <w:uiPriority w:val="99"/>
    <w:unhideWhenUsed/>
    <w:rsid w:val="006C7C66"/>
    <w:rPr>
      <w:color w:val="0000FF" w:themeColor="hyperlink"/>
      <w:u w:val="single"/>
    </w:rPr>
  </w:style>
  <w:style w:type="character" w:styleId="FollowedHyperlink">
    <w:name w:val="FollowedHyperlink"/>
    <w:basedOn w:val="DefaultParagraphFont"/>
    <w:uiPriority w:val="99"/>
    <w:semiHidden/>
    <w:unhideWhenUsed/>
    <w:rsid w:val="00B11D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493F"/>
  </w:style>
  <w:style w:type="paragraph" w:styleId="Footer">
    <w:name w:val="footer"/>
    <w:basedOn w:val="Normal"/>
    <w:link w:val="FooterChar"/>
    <w:uiPriority w:val="99"/>
    <w:unhideWhenUsed/>
    <w:rsid w:val="00934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493F"/>
  </w:style>
  <w:style w:type="paragraph" w:styleId="BalloonText">
    <w:name w:val="Balloon Text"/>
    <w:basedOn w:val="Normal"/>
    <w:link w:val="BalloonTextChar"/>
    <w:uiPriority w:val="99"/>
    <w:semiHidden/>
    <w:unhideWhenUsed/>
    <w:rsid w:val="0093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3F"/>
    <w:rPr>
      <w:rFonts w:ascii="Tahoma" w:hAnsi="Tahoma" w:cs="Tahoma"/>
      <w:sz w:val="16"/>
      <w:szCs w:val="16"/>
    </w:rPr>
  </w:style>
  <w:style w:type="table" w:styleId="TableGrid">
    <w:name w:val="Table Grid"/>
    <w:basedOn w:val="TableNormal"/>
    <w:uiPriority w:val="59"/>
    <w:rsid w:val="00A6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30E"/>
    <w:pPr>
      <w:ind w:left="720"/>
      <w:contextualSpacing/>
    </w:pPr>
  </w:style>
  <w:style w:type="character" w:styleId="Hyperlink">
    <w:name w:val="Hyperlink"/>
    <w:basedOn w:val="DefaultParagraphFont"/>
    <w:uiPriority w:val="99"/>
    <w:unhideWhenUsed/>
    <w:rsid w:val="006C7C66"/>
    <w:rPr>
      <w:color w:val="0000FF" w:themeColor="hyperlink"/>
      <w:u w:val="single"/>
    </w:rPr>
  </w:style>
  <w:style w:type="character" w:styleId="FollowedHyperlink">
    <w:name w:val="FollowedHyperlink"/>
    <w:basedOn w:val="DefaultParagraphFont"/>
    <w:uiPriority w:val="99"/>
    <w:semiHidden/>
    <w:unhideWhenUsed/>
    <w:rsid w:val="00B11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desf@dirco.gov.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515</Words>
  <Characters>2938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guedesf</cp:lastModifiedBy>
  <cp:revision>38</cp:revision>
  <dcterms:created xsi:type="dcterms:W3CDTF">2015-05-25T16:14:00Z</dcterms:created>
  <dcterms:modified xsi:type="dcterms:W3CDTF">2021-11-05T17:13:00Z</dcterms:modified>
</cp:coreProperties>
</file>